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Hyponatrémie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Normální natremie séra 135 - 145 mmol/l, natriurie 120-140 mmol/den. </w:t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Obtíže se projevují u natrémie pod 125 mmol/l, ale když vzniká postupně, mohou být i hodnoty kolem 110  mmol/l bezpříznakové.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Bezprostřední ohrožení na životě - edém mozku, poruchy vizu, křeče a kóma (RF snazšího rozvoje edému mozku je věk pod 16 let, premenopauzální žena, užití drog - extáze, současná hypoxémie).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Slabost, apatie, bolest hlavy, nauzea a vomitus, nejistota chůze a náchylnost pádu (hlavně u starších pacientů). 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Chronická hyponatrémie - vede k osteoporóze, která je způsobena vyplavováním velkého množství sodíku z rezervoáru v kostech. To spolu s tendencí k pádům způsobuje zvýšení incidence fraktur.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</w:t>
      </w:r>
      <w:r w:rsidDel="00000000" w:rsidR="00000000" w:rsidRPr="00000000">
        <w:rPr>
          <w:rtl w:val="0"/>
        </w:rPr>
        <w:t xml:space="preserve"> (trvající do 48 hodin, riziko rozvoje edému mozku)</w:t>
      </w:r>
      <w:r w:rsidDel="00000000" w:rsidR="00000000" w:rsidRPr="00000000">
        <w:rPr>
          <w:u w:val="single"/>
          <w:rtl w:val="0"/>
        </w:rPr>
        <w:t xml:space="preserve">/chronická </w:t>
      </w:r>
      <w:r w:rsidDel="00000000" w:rsidR="00000000" w:rsidRPr="00000000">
        <w:rPr>
          <w:rtl w:val="0"/>
        </w:rPr>
        <w:t xml:space="preserve">(trvající nad 48 hodin).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Mírná</w:t>
      </w:r>
      <w:r w:rsidDel="00000000" w:rsidR="00000000" w:rsidRPr="00000000">
        <w:rPr>
          <w:rtl w:val="0"/>
        </w:rPr>
        <w:t xml:space="preserve"> (130-135 mmol/l), </w:t>
      </w:r>
      <w:r w:rsidDel="00000000" w:rsidR="00000000" w:rsidRPr="00000000">
        <w:rPr>
          <w:u w:val="single"/>
          <w:rtl w:val="0"/>
        </w:rPr>
        <w:t xml:space="preserve">střední</w:t>
      </w:r>
      <w:r w:rsidDel="00000000" w:rsidR="00000000" w:rsidRPr="00000000">
        <w:rPr>
          <w:rtl w:val="0"/>
        </w:rPr>
        <w:t xml:space="preserve"> (125-129 mmol/l),</w:t>
      </w:r>
      <w:r w:rsidDel="00000000" w:rsidR="00000000" w:rsidRPr="00000000">
        <w:rPr>
          <w:u w:val="single"/>
          <w:rtl w:val="0"/>
        </w:rPr>
        <w:t xml:space="preserve"> těžká</w:t>
      </w:r>
      <w:r w:rsidDel="00000000" w:rsidR="00000000" w:rsidRPr="00000000">
        <w:rPr>
          <w:rtl w:val="0"/>
        </w:rPr>
        <w:t xml:space="preserve"> (pod 125 mmol/l).</w:t>
      </w:r>
    </w:p>
    <w:p w:rsidR="00000000" w:rsidDel="00000000" w:rsidP="00000000" w:rsidRDefault="00000000" w:rsidRPr="00000000" w14:paraId="0000000D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 Hyponatremii </w:t>
      </w:r>
      <w:r w:rsidDel="00000000" w:rsidR="00000000" w:rsidRPr="00000000">
        <w:rPr>
          <w:u w:val="single"/>
          <w:rtl w:val="0"/>
        </w:rPr>
        <w:t xml:space="preserve">se závažnými symptomy,</w:t>
      </w:r>
      <w:r w:rsidDel="00000000" w:rsidR="00000000" w:rsidRPr="00000000">
        <w:rPr>
          <w:rtl w:val="0"/>
        </w:rPr>
        <w:t xml:space="preserve"> se </w:t>
      </w:r>
      <w:r w:rsidDel="00000000" w:rsidR="00000000" w:rsidRPr="00000000">
        <w:rPr>
          <w:u w:val="single"/>
          <w:rtl w:val="0"/>
        </w:rPr>
        <w:t xml:space="preserve">středně závažnými symptomy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u w:val="single"/>
          <w:rtl w:val="0"/>
        </w:rPr>
        <w:t xml:space="preserve">bez symptomů.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Osmolalita séra - 280-295 mosm/kg H2O. </w:t>
      </w:r>
    </w:p>
    <w:p w:rsidR="00000000" w:rsidDel="00000000" w:rsidP="00000000" w:rsidRDefault="00000000" w:rsidRPr="00000000" w14:paraId="00000010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Tonicita</w:t>
      </w:r>
      <w:r w:rsidDel="00000000" w:rsidR="00000000" w:rsidRPr="00000000">
        <w:rPr>
          <w:rtl w:val="0"/>
        </w:rPr>
        <w:t xml:space="preserve"> - efektivně působící osmolalita. Zjednodušeně ji lze definovat jako koncentraci rozpuštěných látek, které nemohou volně přecházet přes membránu, a proto způsobují přesuny vody, které vyrovnají osmotické koncentrace vně a uvnitř buňky. </w:t>
      </w:r>
      <w:r w:rsidDel="00000000" w:rsidR="00000000" w:rsidRPr="00000000">
        <w:rPr>
          <w:u w:val="single"/>
          <w:rtl w:val="0"/>
        </w:rPr>
        <w:t xml:space="preserve">Tonicita = 2 × (S-Na + S-K) + S-glukóza (vše v mmol/l).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Pseudohyponatrémie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Pseudohyponatremie je</w:t>
      </w:r>
      <w:r w:rsidDel="00000000" w:rsidR="00000000" w:rsidRPr="00000000">
        <w:rPr>
          <w:u w:val="single"/>
          <w:rtl w:val="0"/>
        </w:rPr>
        <w:t xml:space="preserve"> laboratorní artefakt - při vysoké hodnotě tuků nebo bílkovin</w:t>
      </w:r>
      <w:r w:rsidDel="00000000" w:rsidR="00000000" w:rsidRPr="00000000">
        <w:rPr>
          <w:rtl w:val="0"/>
        </w:rPr>
        <w:t xml:space="preserve"> v krvi, pokud laboratorní metody používají ředění vzorku před stanovením koncentrace S-Na+ . Vodná frakce plazmy s rozpuštěným sodíkem je pak naředěna více, než odpovídá jejímu množství. </w:t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Izotonická hyponatrémie</w:t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Hypertonická hyponatrémie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 Izotonická nebo hypertonická hyponatremie se objeví </w:t>
      </w:r>
      <w:r w:rsidDel="00000000" w:rsidR="00000000" w:rsidRPr="00000000">
        <w:rPr>
          <w:u w:val="single"/>
          <w:rtl w:val="0"/>
        </w:rPr>
        <w:t xml:space="preserve">v přítomnosti efektivně působících rozpuštěných látek</w:t>
      </w:r>
      <w:r w:rsidDel="00000000" w:rsidR="00000000" w:rsidRPr="00000000">
        <w:rPr>
          <w:rtl w:val="0"/>
        </w:rPr>
        <w:t xml:space="preserve"> (glukóza, manitol, glycin, hyperosmolární radiokontrastní látky, etanol, metanol), </w:t>
      </w:r>
      <w:r w:rsidDel="00000000" w:rsidR="00000000" w:rsidRPr="00000000">
        <w:rPr>
          <w:u w:val="single"/>
          <w:rtl w:val="0"/>
        </w:rPr>
        <w:t xml:space="preserve">které svým osmotickým tlakem způsobí přesun vody z buněk.</w:t>
      </w:r>
      <w:r w:rsidDel="00000000" w:rsidR="00000000" w:rsidRPr="00000000">
        <w:rPr>
          <w:rtl w:val="0"/>
        </w:rPr>
        <w:t xml:space="preserve"> Tato </w:t>
      </w:r>
      <w:r w:rsidDel="00000000" w:rsidR="00000000" w:rsidRPr="00000000">
        <w:rPr>
          <w:u w:val="single"/>
          <w:rtl w:val="0"/>
        </w:rPr>
        <w:t xml:space="preserve">voda se vrátí zpět do buněk </w:t>
      </w:r>
      <w:r w:rsidDel="00000000" w:rsidR="00000000" w:rsidRPr="00000000">
        <w:rPr>
          <w:rtl w:val="0"/>
        </w:rPr>
        <w:t xml:space="preserve">v okamžiku, kdy se </w:t>
      </w:r>
      <w:r w:rsidDel="00000000" w:rsidR="00000000" w:rsidRPr="00000000">
        <w:rPr>
          <w:u w:val="single"/>
          <w:rtl w:val="0"/>
        </w:rPr>
        <w:t xml:space="preserve">příslušné látky buď vyloučí nebo zmetabolizují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u w:val="single"/>
          <w:rtl w:val="0"/>
        </w:rPr>
        <w:t xml:space="preserve">hyponatremie se tak „spontánně upraví“.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Např.: při osmolalitě nad 295 mosm/kg lze předpokládat hyperglykémie. Na každých 5,5 mmol/l glukózy nad normální hodnotu (která je 5,5), se tedy k naměřené hodnotě S-Na+ přičte 2,4 mmol/l.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např. hyperosmolární hyperglykemie - MAC  s hyperkalémií, hyperosmolalita (v důsledky osmotické polyurii), dehydratace a hyponatrémie (přítomnost efektivně působících rozpuštěných látek - glykémie v séru, přesun ICT do ECT) s rozvojem ALS z prerenálních příčin. </w:t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4) hypotonická hyponatremie (pod 280 mosm/kg)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Hypovolemická</w:t>
      </w:r>
    </w:p>
    <w:p w:rsidR="00000000" w:rsidDel="00000000" w:rsidP="00000000" w:rsidRDefault="00000000" w:rsidRPr="00000000" w14:paraId="0000001C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Extrarenální příčiny - extrarenální ztráty natria</w:t>
      </w:r>
      <w:r w:rsidDel="00000000" w:rsidR="00000000" w:rsidRPr="00000000">
        <w:rPr>
          <w:rtl w:val="0"/>
        </w:rPr>
        <w:t xml:space="preserve"> (Na+ v moči pod 30 mmol/l a osmolalita moči nad 100 mosm/l), např. GIT</w:t>
      </w:r>
    </w:p>
    <w:p w:rsidR="00000000" w:rsidDel="00000000" w:rsidP="00000000" w:rsidRDefault="00000000" w:rsidRPr="00000000" w14:paraId="0000001D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Renální příčiny - renální ztráty natria</w:t>
      </w:r>
      <w:r w:rsidDel="00000000" w:rsidR="00000000" w:rsidRPr="00000000">
        <w:rPr>
          <w:rtl w:val="0"/>
        </w:rPr>
        <w:t xml:space="preserve"> (Na+ v moči nad 30 mmol/l a osmolalita moči nad 100 mosm/l), např. thiazidová diuretika, hypoaldosterinismus. </w:t>
      </w:r>
    </w:p>
    <w:p w:rsidR="00000000" w:rsidDel="00000000" w:rsidP="00000000" w:rsidRDefault="00000000" w:rsidRPr="00000000" w14:paraId="0000001E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Klinika - dehydratace.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Euvolemická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Hypotyreóza, SIADH,</w:t>
      </w:r>
      <w:r w:rsidDel="00000000" w:rsidR="00000000" w:rsidRPr="00000000">
        <w:rPr>
          <w:rtl w:val="0"/>
        </w:rPr>
        <w:t xml:space="preserve"> sekundární insuficience nadledvin.</w:t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  <w:tab/>
        <w:t xml:space="preserve">- Klinika: nepřítomnost dehydratace, nepřítomnost otoků.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Hypervolemická</w:t>
      </w:r>
    </w:p>
    <w:p w:rsidR="00000000" w:rsidDel="00000000" w:rsidP="00000000" w:rsidRDefault="00000000" w:rsidRPr="00000000" w14:paraId="00000023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Chronické kardiální selhání, nefrotický syndrom, jaterní selhání</w:t>
      </w:r>
      <w:r w:rsidDel="00000000" w:rsidR="00000000" w:rsidRPr="00000000">
        <w:rPr>
          <w:rtl w:val="0"/>
        </w:rPr>
        <w:t xml:space="preserve"> (Na+ v moči do 30 mmol/l a osmolalita moče nad 100 mosm/l)</w:t>
      </w:r>
    </w:p>
    <w:p w:rsidR="00000000" w:rsidDel="00000000" w:rsidP="00000000" w:rsidRDefault="00000000" w:rsidRPr="00000000" w14:paraId="00000024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Klinika: otoky.</w:t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SIADH - syndrom nepřiměřené sekrece antidiuretického hormonu = zvýšená sekrece ADH</w:t>
      </w:r>
      <w:r w:rsidDel="00000000" w:rsidR="00000000" w:rsidRPr="00000000">
        <w:rPr>
          <w:rtl w:val="0"/>
        </w:rPr>
        <w:t xml:space="preserve"> - vazopresin, produkovaný v hypotalamu, zvyšuje zpětnou resorbci vody v  terminálním konci distálního tubulu skrze aquaporiny, bez závislosti na osmolalitě plazmy. 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Osmolalita séra je 270-280 mosm/kg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Močová osmolalita minimálně 100 mosm/l</w:t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Močové natrium nad 30 mmol/l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Absence diuretické terapie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Vyloučení hypotyreózy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Vyloučení renální insuficience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Vyloučení adrenální insuficience. 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Dále k. močová pod 24 umol/l a zvýšená urikosurie, neúspěch korekční terapie skrze fyziologický roztok.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Doprovází další onemocnění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plicní onemocnění </w:t>
      </w:r>
      <w:r w:rsidDel="00000000" w:rsidR="00000000" w:rsidRPr="00000000">
        <w:rPr>
          <w:rtl w:val="0"/>
        </w:rPr>
        <w:t xml:space="preserve">(pneumonie, TBC, CHOPN), malignity (nejčastěji malobuněčný karcinom plic, ale i hlavy a krku), </w:t>
      </w:r>
      <w:r w:rsidDel="00000000" w:rsidR="00000000" w:rsidRPr="00000000">
        <w:rPr>
          <w:u w:val="single"/>
          <w:rtl w:val="0"/>
        </w:rPr>
        <w:t xml:space="preserve">léky</w:t>
      </w:r>
      <w:r w:rsidDel="00000000" w:rsidR="00000000" w:rsidRPr="00000000">
        <w:rPr>
          <w:rtl w:val="0"/>
        </w:rPr>
        <w:t xml:space="preserve"> (antipsychotika, antidepresiva, NSA), </w:t>
      </w:r>
      <w:r w:rsidDel="00000000" w:rsidR="00000000" w:rsidRPr="00000000">
        <w:rPr>
          <w:u w:val="single"/>
          <w:rtl w:val="0"/>
        </w:rPr>
        <w:t xml:space="preserve">CNS</w:t>
      </w:r>
      <w:r w:rsidDel="00000000" w:rsidR="00000000" w:rsidRPr="00000000">
        <w:rPr>
          <w:rtl w:val="0"/>
        </w:rPr>
        <w:t xml:space="preserve"> (meningitida, malignity, trauma, encefalitida).</w:t>
      </w:r>
    </w:p>
    <w:p w:rsidR="00000000" w:rsidDel="00000000" w:rsidP="00000000" w:rsidRDefault="00000000" w:rsidRPr="00000000" w14:paraId="0000002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Diagnostický algoritmus</w:t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Osmolalita séra, S-Na+ a stav volémie (hematokrit, hemoglobin, urea, kre, CB, k. močová, vyloučení pseudohyponatrémie (CB, lipidy), dále Na+ v moči a její osmolalitu (pokud nejsou závažné symptomy, kdy léčíme rovnou).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Vyloučit jinou, než hypotonickou hyponatrémii.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Závažné symptomy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ano</w:t>
      </w:r>
      <w:r w:rsidDel="00000000" w:rsidR="00000000" w:rsidRPr="00000000">
        <w:rPr>
          <w:rtl w:val="0"/>
        </w:rPr>
        <w:t xml:space="preserve"> - podání 3% NaCl.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ne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O</w:t>
      </w:r>
      <w:r w:rsidDel="00000000" w:rsidR="00000000" w:rsidRPr="00000000">
        <w:rPr>
          <w:u w:val="single"/>
          <w:rtl w:val="0"/>
        </w:rPr>
        <w:t xml:space="preserve">smolalita moči.</w:t>
      </w:r>
    </w:p>
    <w:p w:rsidR="00000000" w:rsidDel="00000000" w:rsidP="00000000" w:rsidRDefault="00000000" w:rsidRPr="00000000" w14:paraId="00000036">
      <w:pPr>
        <w:ind w:left="144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do 100 mosm/l</w:t>
      </w:r>
      <w:r w:rsidDel="00000000" w:rsidR="00000000" w:rsidRPr="00000000">
        <w:rPr>
          <w:rtl w:val="0"/>
        </w:rPr>
        <w:t xml:space="preserve"> - primární polydipsie, nadměrný příjem piva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 - nad 100 mosm/l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poté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Na+ v moči.</w:t>
      </w:r>
    </w:p>
    <w:p w:rsidR="00000000" w:rsidDel="00000000" w:rsidP="00000000" w:rsidRDefault="00000000" w:rsidRPr="00000000" w14:paraId="00000039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- do 30 mmol/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zvýšený ECT</w:t>
      </w:r>
      <w:r w:rsidDel="00000000" w:rsidR="00000000" w:rsidRPr="00000000">
        <w:rPr>
          <w:rtl w:val="0"/>
        </w:rPr>
        <w:t xml:space="preserve"> - HF, jaterní selhání, nefrotický syndrom</w:t>
      </w:r>
    </w:p>
    <w:p w:rsidR="00000000" w:rsidDel="00000000" w:rsidP="00000000" w:rsidRDefault="00000000" w:rsidRPr="00000000" w14:paraId="0000003A">
      <w:pPr>
        <w:ind w:left="2160" w:firstLine="720"/>
        <w:jc w:val="both"/>
        <w:rPr/>
      </w:pP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snížený ECT</w:t>
      </w:r>
      <w:r w:rsidDel="00000000" w:rsidR="00000000" w:rsidRPr="00000000">
        <w:rPr>
          <w:rtl w:val="0"/>
        </w:rPr>
        <w:t xml:space="preserve"> - extrarenální ztráty Na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-</w:t>
      </w:r>
      <w:r w:rsidDel="00000000" w:rsidR="00000000" w:rsidRPr="00000000">
        <w:rPr>
          <w:u w:val="single"/>
          <w:rtl w:val="0"/>
        </w:rPr>
        <w:t xml:space="preserve"> nad 30 mmol/l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snížená ECT</w:t>
      </w:r>
      <w:r w:rsidDel="00000000" w:rsidR="00000000" w:rsidRPr="00000000">
        <w:rPr>
          <w:rtl w:val="0"/>
        </w:rPr>
        <w:t xml:space="preserve"> - renální ztráty Na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 xml:space="preserve">  - </w:t>
      </w:r>
      <w:r w:rsidDel="00000000" w:rsidR="00000000" w:rsidRPr="00000000">
        <w:rPr>
          <w:u w:val="single"/>
          <w:rtl w:val="0"/>
        </w:rPr>
        <w:t xml:space="preserve">euvolemická </w:t>
      </w:r>
      <w:r w:rsidDel="00000000" w:rsidR="00000000" w:rsidRPr="00000000">
        <w:rPr>
          <w:rtl w:val="0"/>
        </w:rPr>
        <w:t xml:space="preserve">- SIADH, hypothyreóza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rychlé korekci může dojít k </w:t>
      </w:r>
      <w:r w:rsidDel="00000000" w:rsidR="00000000" w:rsidRPr="00000000">
        <w:rPr>
          <w:u w:val="single"/>
          <w:rtl w:val="0"/>
        </w:rPr>
        <w:t xml:space="preserve">osmotickému demyelinizačnímu syndromu</w:t>
      </w:r>
      <w:r w:rsidDel="00000000" w:rsidR="00000000" w:rsidRPr="00000000">
        <w:rPr>
          <w:rtl w:val="0"/>
        </w:rPr>
        <w:t xml:space="preserve"> (chabá kvadruparéza, respirační paréza a kóma) a může se projevit i několik dní po korekci natremie. 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Korekce 0.5 mmol/l/hodinu u chronické hyponatrémie, 1-2 mmol/l/hodinu u akutní hyponatrémie, u obou posléze 10 mmol/l/den a 18 mmol/l/48 hodin. 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Rozlišovat symptomatické pacienty, oligosymptomatické pacienty a asymptomatické. 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Zahájit korekci fyziologickým roztokem, který natrémii koriguje plynule, pouze u pacientů s vážnými symptomy (křeče, respirační útlum a kóma) zahájit terapii hypertonickým roztokem (3% NaCl) a po ustoupení symptomů, přejít na fyziologický roztok. 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Výpočet vzestupu sérovéhp Na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u w:val="single"/>
          <w:rtl w:val="0"/>
        </w:rPr>
        <w:t xml:space="preserve">(cNa v roztoku + cK v roztoku x V) - (cNa v séru)/(0.6x hmotnost + 1)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 - c-koncentrace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- 0.6 pro muže, 0.5 pro ženy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- cNa v 3% NaCl je 513 mmol/l, cNa ve fyziologickém roztoku 0.9% je 154 mmol/l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 akutních situacích:</w:t>
      </w:r>
    </w:p>
    <w:p w:rsidR="00000000" w:rsidDel="00000000" w:rsidP="00000000" w:rsidRDefault="00000000" w:rsidRPr="00000000" w14:paraId="00000049">
      <w:pPr>
        <w:jc w:val="both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V (ml) 3% NaCl = tělesná hmotnost x žádaný vzestup cNa v séru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např. 70 kg muž, cíl je zvednutí Na o 2 mmol/l/ hod - obdrží 140 ml 3% NaCl za 1 hodinu).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Pokud není 3% NaCl - 75 ml 10% NaCl + 250 ml fyziologického roztoku = 325 ml 3% NaCl.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Hypervolemiční pacienti s hyponatrémií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Restrikce tekutin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Restrikce sodíku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- Kličková diuretika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- Korekce ev. hypokalémie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- Specifická léčba jaterního selhání, nefrotického syndromu a HF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Hypovolemická hyponatremie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- Přerušení podávání diuretik, ev. GK.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- Izotonické roztoky (viz výše).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Euvolemická hyponatremie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Restrikce tekutin (do 1 l/den).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- Kličková diuretika (20-40 mg/den) se současným podáváním NaCl perorálně (více než 2.5-5 g/den). 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- Vysazení medikace související ev. s SIADH a ev. terapie onemocnění související s SIADH.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- Substituce hypotyreózy.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- Dříve terapie SIADH - vaptany = blokátory receptoru pro ADH, současně spíše nedoporučované z důvodu rychlé korekce hyponatrémie a hepatotoxicity.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Hypernatrémie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- Sérová hodnota natria nad 146 mmol/l, obecně zvýšené ztráty vody nebo nedostatečný příjem vody. 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- Obecně hypernatrémie signalizuje závažný stav, těžká natrémie je spojená s 50% úmrtností. 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Mozková dehydratace</w:t>
      </w:r>
      <w:r w:rsidDel="00000000" w:rsidR="00000000" w:rsidRPr="00000000">
        <w:rPr>
          <w:rtl w:val="0"/>
        </w:rPr>
        <w:t xml:space="preserve"> - zmatenost, apatie i neklid, pocit žízně, zvýšená nervosvalová dráždivost, hyperreflexie, poruchy vědomí, křeče, kóma. 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Nedostatečný příjem</w:t>
      </w:r>
      <w:r w:rsidDel="00000000" w:rsidR="00000000" w:rsidRPr="00000000">
        <w:rPr>
          <w:rtl w:val="0"/>
        </w:rPr>
        <w:t xml:space="preserve"> tekutin u starších a polymorbidních pacientů bez pocitu žízně.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Ztráty GIT</w:t>
      </w:r>
      <w:r w:rsidDel="00000000" w:rsidR="00000000" w:rsidRPr="00000000">
        <w:rPr>
          <w:rtl w:val="0"/>
        </w:rPr>
        <w:t xml:space="preserve"> - lehčí infekce (průjmy a zvracení) nebo osmotické průjmy (např. laktózová intolerance) - ztráta hypotonické tekutiny (málo iontů a více vody, ECT se stává hyperosmolární = hypernatremická), některá laxativa. 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Kůže</w:t>
      </w:r>
      <w:r w:rsidDel="00000000" w:rsidR="00000000" w:rsidRPr="00000000">
        <w:rPr>
          <w:rtl w:val="0"/>
        </w:rPr>
        <w:t xml:space="preserve"> - ztráta hypotonické tekutiny pocením, např. při horečce.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Osmotická diuréza </w:t>
      </w:r>
      <w:r w:rsidDel="00000000" w:rsidR="00000000" w:rsidRPr="00000000">
        <w:rPr>
          <w:rtl w:val="0"/>
        </w:rPr>
        <w:t xml:space="preserve">- snížena zpetná resorpce solutů v tubulech - např. </w:t>
      </w:r>
      <w:r w:rsidDel="00000000" w:rsidR="00000000" w:rsidRPr="00000000">
        <w:rPr>
          <w:highlight w:val="white"/>
          <w:rtl w:val="0"/>
        </w:rPr>
        <w:t xml:space="preserve"> polyurie při akutním selhání (vede k osmotické diuréze, moč hypoosmolární, vnitřní prostředí se zahušťuje).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Vodní diuréza</w:t>
      </w:r>
      <w:r w:rsidDel="00000000" w:rsidR="00000000" w:rsidRPr="00000000">
        <w:rPr>
          <w:rtl w:val="0"/>
        </w:rPr>
        <w:t xml:space="preserve"> - porucha koncentrační schopnosti ledvin při narušení zpětné resorpce vody v distálním tubulu - např. diabetes insipidus (centrální či periferní, snížená sekrece či efekt ADH). </w:t>
      </w:r>
    </w:p>
    <w:p w:rsidR="00000000" w:rsidDel="00000000" w:rsidP="00000000" w:rsidRDefault="00000000" w:rsidRPr="00000000" w14:paraId="0000006F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Podání rozoku bikarbonátusodného, hypertonický roztoků.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Diagnostický postup</w:t>
      </w:r>
    </w:p>
    <w:p w:rsidR="00000000" w:rsidDel="00000000" w:rsidP="00000000" w:rsidRDefault="00000000" w:rsidRPr="00000000" w14:paraId="00000072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Močový výdej a osmolalita:</w:t>
      </w:r>
    </w:p>
    <w:p w:rsidR="00000000" w:rsidDel="00000000" w:rsidP="00000000" w:rsidRDefault="00000000" w:rsidRPr="00000000" w14:paraId="0000007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Nízká diuréza a vysoká osmolalita (nad 750 mosm/l)</w:t>
      </w:r>
      <w:r w:rsidDel="00000000" w:rsidR="00000000" w:rsidRPr="00000000">
        <w:rPr>
          <w:rtl w:val="0"/>
        </w:rPr>
        <w:t xml:space="preserve"> - např. ztráty kůží při pocení, GIT při průjmech</w:t>
      </w:r>
    </w:p>
    <w:p w:rsidR="00000000" w:rsidDel="00000000" w:rsidP="00000000" w:rsidRDefault="00000000" w:rsidRPr="00000000" w14:paraId="0000007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Vysoká diuréza a nízká osmolalita </w:t>
      </w:r>
      <w:r w:rsidDel="00000000" w:rsidR="00000000" w:rsidRPr="00000000">
        <w:rPr>
          <w:rtl w:val="0"/>
        </w:rPr>
        <w:t xml:space="preserve">- susp. diabetes insipidus, doplní se osmolalita séra a ev. test s desmopresinem k rozlišení centrálního či renálního původu. </w:t>
      </w:r>
    </w:p>
    <w:p w:rsidR="00000000" w:rsidDel="00000000" w:rsidP="00000000" w:rsidRDefault="00000000" w:rsidRPr="00000000" w14:paraId="0000007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Terapie:</w:t>
      </w:r>
    </w:p>
    <w:p w:rsidR="00000000" w:rsidDel="00000000" w:rsidP="00000000" w:rsidRDefault="00000000" w:rsidRPr="00000000" w14:paraId="0000007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Hypotonické roztoky (5% glukóza).</w:t>
      </w:r>
    </w:p>
    <w:p w:rsidR="00000000" w:rsidDel="00000000" w:rsidP="00000000" w:rsidRDefault="00000000" w:rsidRPr="00000000" w14:paraId="0000007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Výpočet deficitu CTV (l)= Hmotnost x 0.6 (ženy 0.5) x (1-140/natrémie)</w:t>
      </w:r>
    </w:p>
    <w:p w:rsidR="00000000" w:rsidDel="00000000" w:rsidP="00000000" w:rsidRDefault="00000000" w:rsidRPr="00000000" w14:paraId="0000007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Korekce hypernatrémie pomalu, chrozí rozvoj edému mozku: </w:t>
      </w:r>
      <w:r w:rsidDel="00000000" w:rsidR="00000000" w:rsidRPr="00000000">
        <w:rPr>
          <w:u w:val="single"/>
          <w:rtl w:val="0"/>
        </w:rPr>
        <w:t xml:space="preserve">u chronické hypernatrémie (tj. trvající déle, než 48 hodin) korekce 0.5 mmol/l/hod a maximálně 10 mmol/l/den. V praxi se uhradí 1. polovina během prvních 24 hodin a druhá polovina v dalších 24-48 hodin.</w:t>
      </w:r>
    </w:p>
    <w:p w:rsidR="00000000" w:rsidDel="00000000" w:rsidP="00000000" w:rsidRDefault="00000000" w:rsidRPr="00000000" w14:paraId="0000007C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Například: žena, 80 kg, natrémie 160 = 80x0.5x(1-140/160) = 5 litrů, tedy 1. den 2.5l a poté 2. půlku během dalších 24-48 hodin.</w:t>
      </w:r>
    </w:p>
    <w:p w:rsidR="00000000" w:rsidDel="00000000" w:rsidP="00000000" w:rsidRDefault="00000000" w:rsidRPr="00000000" w14:paraId="0000007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Spojení s hypotenzí (dehydratací) -  začne se fyziologickým roztokem do úpravy TK a posléze dle natrémie střídání hypotonického roztoku a fyziologického roztoku. </w:t>
      </w:r>
      <w:r w:rsidDel="00000000" w:rsidR="00000000" w:rsidRPr="00000000">
        <w:rPr>
          <w:rtl w:val="0"/>
        </w:rPr>
        <w:t xml:space="preserve">( Při nevhodně zvolené rehydrataci hypotonickými roztoky nebo nápoji při hyperosmolární či izoosmolární dehydrataci - sníží se sice osmolalita a pocit žízně, nicméně přijatá voda se ,,neudrží,, a pacient zůstává dehydratovaný. Např. pouze čaj při průjmech nebo 5% glukóza.)</w:t>
      </w:r>
    </w:p>
    <w:p w:rsidR="00000000" w:rsidDel="00000000" w:rsidP="00000000" w:rsidRDefault="00000000" w:rsidRPr="00000000" w14:paraId="0000007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Hypokalémie</w:t>
      </w:r>
    </w:p>
    <w:p w:rsidR="00000000" w:rsidDel="00000000" w:rsidP="00000000" w:rsidRDefault="00000000" w:rsidRPr="00000000" w14:paraId="0000008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Sérová koncentrace kalémie pod 3.5 mmol/l, kalémie mezi 3-3.5 mmol/l jsou obvykle dobře tolerovány, kalémie pod 2.5 mmol/l mohou být život ohrožující. </w:t>
      </w:r>
    </w:p>
    <w:p w:rsidR="00000000" w:rsidDel="00000000" w:rsidP="00000000" w:rsidRDefault="00000000" w:rsidRPr="00000000" w14:paraId="0000008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8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Bezprostřední ohrožení na životě - náhlá smrt při arytmii. </w:t>
      </w:r>
    </w:p>
    <w:p w:rsidR="00000000" w:rsidDel="00000000" w:rsidP="00000000" w:rsidRDefault="00000000" w:rsidRPr="00000000" w14:paraId="0000008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EKG -</w:t>
      </w:r>
      <w:r w:rsidDel="00000000" w:rsidR="00000000" w:rsidRPr="00000000">
        <w:rPr>
          <w:rtl w:val="0"/>
        </w:rPr>
        <w:t xml:space="preserve"> oploštělá vlna T, vlna U, STD, prodloužené QT a nakonec i QRS.</w:t>
      </w:r>
    </w:p>
    <w:p w:rsidR="00000000" w:rsidDel="00000000" w:rsidP="00000000" w:rsidRDefault="00000000" w:rsidRPr="00000000" w14:paraId="0000008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Únava, zácpa, myalgie, svalová slabost hlavně na dolních končetinách, při těžké hypokalémii až paralýza dýchacích svalů. </w:t>
      </w:r>
    </w:p>
    <w:p w:rsidR="00000000" w:rsidDel="00000000" w:rsidP="00000000" w:rsidRDefault="00000000" w:rsidRPr="00000000" w14:paraId="0000008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Etiologie</w:t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Nedostatečný příjem kalia.</w:t>
      </w:r>
    </w:p>
    <w:p w:rsidR="00000000" w:rsidDel="00000000" w:rsidP="00000000" w:rsidRDefault="00000000" w:rsidRPr="00000000" w14:paraId="0000008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Přesun kalia z ECT do ICT - distribuční hypokalémie.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lkalóza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Zvýšena sympatická nervová aktivita (stres, delirium tremens)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Léky: beta-sympatomimetika, teofylin, inzulin, terapie vitaminem B12</w:t>
      </w:r>
    </w:p>
    <w:p w:rsidR="00000000" w:rsidDel="00000000" w:rsidP="00000000" w:rsidRDefault="00000000" w:rsidRPr="00000000" w14:paraId="0000008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Extrarenální ztráty (K v moči pod 20 mmol/l).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Průjmy, laxativa, biliární ztráty, stomie a střevní píštěle.</w:t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Renální ztráty (K v moči nad 20 mmol/l).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iuretika.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Primární hyperaldosteronismus - Connův syndrom.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Sekundární hyperaldosteronismus - HF, jaterní selhání, nefrotický syndrom. 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Tubulární syndrom - např. Bartterův syndrom.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9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Léčba vyvolávající příčiny.</w:t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Lehká hypokalemie (3-3.5 mmol/l)</w:t>
      </w:r>
      <w:r w:rsidDel="00000000" w:rsidR="00000000" w:rsidRPr="00000000">
        <w:rPr>
          <w:rtl w:val="0"/>
        </w:rPr>
        <w:t xml:space="preserve">  - perorální substituce, zvýšený příjem kalia v potravě, kalium šetřící diuretika.</w:t>
      </w:r>
    </w:p>
    <w:p w:rsidR="00000000" w:rsidDel="00000000" w:rsidP="00000000" w:rsidRDefault="00000000" w:rsidRPr="00000000" w14:paraId="0000009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Často spojená s alkalozou.</w:t>
      </w:r>
    </w:p>
    <w:p w:rsidR="00000000" w:rsidDel="00000000" w:rsidP="00000000" w:rsidRDefault="00000000" w:rsidRPr="00000000" w14:paraId="00000099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Těžší hypokalemie</w:t>
      </w:r>
      <w:r w:rsidDel="00000000" w:rsidR="00000000" w:rsidRPr="00000000">
        <w:rPr>
          <w:rtl w:val="0"/>
        </w:rPr>
        <w:t xml:space="preserve"> - i.v. substituce - </w:t>
      </w:r>
      <w:r w:rsidDel="00000000" w:rsidR="00000000" w:rsidRPr="00000000">
        <w:rPr>
          <w:u w:val="single"/>
          <w:rtl w:val="0"/>
        </w:rPr>
        <w:t xml:space="preserve">7.5% KCl ve fyziologickém roztoku, max. 40 mmol a rychlost max. 20 mmol/ hodinu.</w:t>
      </w:r>
      <w:r w:rsidDel="00000000" w:rsidR="00000000" w:rsidRPr="00000000">
        <w:rPr>
          <w:rtl w:val="0"/>
        </w:rPr>
        <w:t xml:space="preserve"> Při hypokalémii (hlavně u té rezistentní) je </w:t>
      </w:r>
      <w:r w:rsidDel="00000000" w:rsidR="00000000" w:rsidRPr="00000000">
        <w:rPr>
          <w:u w:val="single"/>
          <w:rtl w:val="0"/>
        </w:rPr>
        <w:t xml:space="preserve">často přítomná hypomagnezémie, tedy současně podáváme 10-20 ml 10% MgSO4. </w:t>
      </w:r>
    </w:p>
    <w:p w:rsidR="00000000" w:rsidDel="00000000" w:rsidP="00000000" w:rsidRDefault="00000000" w:rsidRPr="00000000" w14:paraId="0000009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 těžké kalémie pod 2.5 mmol/l monitorace EKG. </w:t>
      </w:r>
    </w:p>
    <w:p w:rsidR="00000000" w:rsidDel="00000000" w:rsidP="00000000" w:rsidRDefault="00000000" w:rsidRPr="00000000" w14:paraId="0000009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Hyperkalémie</w:t>
      </w:r>
    </w:p>
    <w:p w:rsidR="00000000" w:rsidDel="00000000" w:rsidP="00000000" w:rsidRDefault="00000000" w:rsidRPr="00000000" w14:paraId="0000009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Kalémie nd 5,4 mmol/l, kalemie do 6 mmol/ bývá asymptomatická a kalemie nad 6,5 mmol/l vyžaduje hospitalizaci na monitorovaném lůžku a okamžitou terapii.</w:t>
      </w:r>
    </w:p>
    <w:p w:rsidR="00000000" w:rsidDel="00000000" w:rsidP="00000000" w:rsidRDefault="00000000" w:rsidRPr="00000000" w14:paraId="0000009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A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B</w:t>
      </w:r>
      <w:r w:rsidDel="00000000" w:rsidR="00000000" w:rsidRPr="00000000">
        <w:rPr>
          <w:rtl w:val="0"/>
        </w:rPr>
        <w:t xml:space="preserve">ezprostřední ohrožení na životě: arytmie.</w:t>
      </w:r>
    </w:p>
    <w:p w:rsidR="00000000" w:rsidDel="00000000" w:rsidP="00000000" w:rsidRDefault="00000000" w:rsidRPr="00000000" w14:paraId="000000A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EKG: </w:t>
      </w:r>
      <w:r w:rsidDel="00000000" w:rsidR="00000000" w:rsidRPr="00000000">
        <w:rPr>
          <w:rtl w:val="0"/>
        </w:rPr>
        <w:t xml:space="preserve">hrotnaté T, prodloužení QT, oploštění a vymizení P, rozšíření QRS a arytmie. </w:t>
      </w:r>
    </w:p>
    <w:p w:rsidR="00000000" w:rsidDel="00000000" w:rsidP="00000000" w:rsidRDefault="00000000" w:rsidRPr="00000000" w14:paraId="000000A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Svalová slabost a parestezie.</w:t>
      </w:r>
    </w:p>
    <w:p w:rsidR="00000000" w:rsidDel="00000000" w:rsidP="00000000" w:rsidRDefault="00000000" w:rsidRPr="00000000" w14:paraId="000000A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A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Zvýšený příjem - p.o., i.v.</w:t>
      </w:r>
    </w:p>
    <w:p w:rsidR="00000000" w:rsidDel="00000000" w:rsidP="00000000" w:rsidRDefault="00000000" w:rsidRPr="00000000" w14:paraId="000000A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Redistribuce kália mezi ICT a ECT 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cidóza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Těžký katabolismus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Hemolýza, rabdomyolýza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Deficit inzulinu</w:t>
      </w:r>
    </w:p>
    <w:p w:rsidR="00000000" w:rsidDel="00000000" w:rsidP="00000000" w:rsidRDefault="00000000" w:rsidRPr="00000000" w14:paraId="000000A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Snížená exkrece kalia</w:t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enální insuficience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Addisonova choroba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ACEI/sartany/NSA, kalium šetřící diuretika, heparin/LMWH (inhibují sekreci aldosteronu)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  <w:t xml:space="preserve">- Základní příčiny, vyloučit hemolýzu.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  <w:t xml:space="preserve">1) Léky působící rychle, ale krátkodobě a působí na redistribuci kalémie.</w:t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  <w:t xml:space="preserve">2) Léky snižující celkový množství kalémie v těle, nástup pomalejší a efekt trvalejší.</w:t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- U velmi těžké kalemie spojené s EKG změnami (nad 7.5 mmol/l) - </w:t>
      </w:r>
      <w:r w:rsidDel="00000000" w:rsidR="00000000" w:rsidRPr="00000000">
        <w:rPr>
          <w:u w:val="single"/>
          <w:rtl w:val="0"/>
        </w:rPr>
        <w:t xml:space="preserve">10 ml 10% calcium gluconicum během 2-5 minut za monitorace. </w:t>
      </w:r>
      <w:r w:rsidDel="00000000" w:rsidR="00000000" w:rsidRPr="00000000">
        <w:rPr>
          <w:rtl w:val="0"/>
        </w:rPr>
        <w:t xml:space="preserve">Pokud se EKG nemění, možné za 10 minut zopakovat. Calcium gluconicum nesnižuje kalémii, ale antagonizuje jeho efekt na myokard (nelze u pacientů s digoxinem). 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Glukóza a inzulin - 100 ml 20% glukózy s 15 j. rychle působícího inzulinu/ při dehydrataci 500 ml 10% glukózy s krátkodobě působícím inzulinem.</w:t>
      </w:r>
      <w:r w:rsidDel="00000000" w:rsidR="00000000" w:rsidRPr="00000000">
        <w:rPr>
          <w:rtl w:val="0"/>
        </w:rPr>
        <w:t xml:space="preserve"> (efekt po 15-30 minutách a přetrvává 2-4 hodiny). </w:t>
      </w:r>
    </w:p>
    <w:p w:rsidR="00000000" w:rsidDel="00000000" w:rsidP="00000000" w:rsidRDefault="00000000" w:rsidRPr="00000000" w14:paraId="000000B9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Při acidóze - </w:t>
      </w:r>
      <w:r w:rsidDel="00000000" w:rsidR="00000000" w:rsidRPr="00000000">
        <w:rPr>
          <w:u w:val="single"/>
          <w:rtl w:val="0"/>
        </w:rPr>
        <w:t xml:space="preserve">50-100 ml 8.4% NaHCO3.</w:t>
      </w:r>
    </w:p>
    <w:p w:rsidR="00000000" w:rsidDel="00000000" w:rsidP="00000000" w:rsidRDefault="00000000" w:rsidRPr="00000000" w14:paraId="000000BA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Kličková diuretika - </w:t>
      </w:r>
      <w:r w:rsidDel="00000000" w:rsidR="00000000" w:rsidRPr="00000000">
        <w:rPr>
          <w:u w:val="single"/>
          <w:rtl w:val="0"/>
        </w:rPr>
        <w:t xml:space="preserve">Furosemid 40-125 i.v.</w:t>
      </w:r>
    </w:p>
    <w:p w:rsidR="00000000" w:rsidDel="00000000" w:rsidP="00000000" w:rsidRDefault="00000000" w:rsidRPr="00000000" w14:paraId="000000BB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SABA - např.Ventolin</w:t>
      </w:r>
    </w:p>
    <w:p w:rsidR="00000000" w:rsidDel="00000000" w:rsidP="00000000" w:rsidRDefault="00000000" w:rsidRPr="00000000" w14:paraId="000000BC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HD</w:t>
      </w:r>
    </w:p>
    <w:p w:rsidR="00000000" w:rsidDel="00000000" w:rsidP="00000000" w:rsidRDefault="00000000" w:rsidRPr="00000000" w14:paraId="000000B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